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985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4 Неф</w:t>
      </w:r>
      <w:r>
        <w:rPr>
          <w:rFonts w:ascii="Times New Roman" w:eastAsia="Times New Roman" w:hAnsi="Times New Roman" w:cs="Times New Roman"/>
          <w:sz w:val="26"/>
          <w:szCs w:val="26"/>
        </w:rPr>
        <w:t>теюганского судебного района Ханты- Мансийского автономного округа-Югры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 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(628331, ХМАО Югра, 1 мкр., 30 дом),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Никорич Ильи Георгиевича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проживающего но адресу: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Style w:val="cat-PassportDatagrp-26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в 00 час. 01 мин. по адресу: </w:t>
      </w:r>
      <w:r>
        <w:rPr>
          <w:rStyle w:val="cat-UserDefinedgrp-3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 1 ст. 32.2 КоАП </w:t>
      </w:r>
      <w:r>
        <w:rPr>
          <w:rStyle w:val="cat-ExternalSystemDefinedgrp-33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административный штраф в размере 500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фотосъемки) №</w:t>
      </w:r>
      <w:r>
        <w:rPr>
          <w:rStyle w:val="cat-UserDefinedgrp-3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26.04.2024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28.05.2024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извещенный надлежащим образом о времени и месте рассмотрения административного материала, н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явился, о причинах неявки суд не уведомил, ходатайств об отложении дела от него н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поступало.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3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исходя из положений п. 6 постановления Пленума ВС </w:t>
      </w:r>
      <w:r>
        <w:rPr>
          <w:rStyle w:val="cat-ExternalSystemDefinedgrp-33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24.03.2005 года №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«О некоторых вопросах, возникающих у судов при применении КоАП </w:t>
      </w:r>
      <w:r>
        <w:rPr>
          <w:rStyle w:val="cat-ExternalSystemDefinedgrp-33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п. 14 постановления Пленума ВС </w:t>
      </w:r>
      <w:r>
        <w:rPr>
          <w:rStyle w:val="cat-ExternalSystemDefinedgrp-33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его отсутствие.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37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не уплатил штраф, с его подписью о том, что с данным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постановления (составлено с применением работающего в автоматическом режиме специального средства фиксации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имеющего функцию фотосъемки) №</w:t>
      </w:r>
      <w:r>
        <w:rPr>
          <w:rStyle w:val="cat-UserDefinedgrp-36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26.04.2024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наказанию, предусмотренному ч. 2 ст. 12.9 КоАП </w:t>
      </w:r>
      <w:r>
        <w:rPr>
          <w:rStyle w:val="cat-ExternalSystemDefinedgrp-33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28.05.2024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тчетом об отслеживании почтового отправления;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карточк</w:t>
      </w:r>
      <w:r>
        <w:rPr>
          <w:rFonts w:ascii="Times New Roman" w:eastAsia="Times New Roman" w:hAnsi="Times New Roman" w:cs="Times New Roman"/>
          <w:sz w:val="26"/>
          <w:szCs w:val="26"/>
        </w:rPr>
        <w:t>ой учета транспортного средства;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информацией по начислению, согласно которым штраф по постановлению №</w:t>
      </w:r>
      <w:r>
        <w:rPr>
          <w:rStyle w:val="cat-UserDefinedgrp-36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12.08.2024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3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предусмотренных ст. 31.5 КоАП </w:t>
      </w:r>
      <w:r>
        <w:rPr>
          <w:rStyle w:val="cat-ExternalSystemDefinedgrp-33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образом, с учетом требований ст. 32.2 КоАП </w:t>
      </w:r>
      <w:r>
        <w:rPr>
          <w:rStyle w:val="cat-ExternalSystemDefinedgrp-33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уплатил штраф в сумме 500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6rplc-5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26.04.2024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 и отягчающих административную ответственность обстоятельств, предусмотренных ст. ст. 4.2, 4.3 КоАП,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Никорич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Никорич Илью Георгиевича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КоАП </w:t>
      </w:r>
      <w:r>
        <w:rPr>
          <w:rStyle w:val="cat-ExternalSystemDefinedgrp-33rplc-5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(одна тысяча) рублей.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6"/>
          <w:szCs w:val="26"/>
        </w:rPr>
        <w:t>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</w:t>
      </w:r>
      <w:r>
        <w:rPr>
          <w:rStyle w:val="cat-OrganizationNamegrp-27rplc-6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 Мансийск//УФК по Ханты-Мансийскому автономному округу, номер счета получателя 03100643000000018700, номер кор./сч. банка получателя платежа 40102810245370000007, БИК 007162163, ПНИ 8601073664, КПП 860101001, ОКТМО 71874000 КБК 72011601203019000140, УИН 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9852420157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статьей 31.5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</w:t>
      </w:r>
      <w:r>
        <w:rPr>
          <w:rStyle w:val="cat-ExternalSystemDefinedgrp-33rplc-7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АП.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8">
    <w:name w:val="cat-ExternalSystemDefined grp-34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PassportDatagrp-26rplc-12">
    <w:name w:val="cat-PassportData grp-26 rplc-12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ExternalSystemDefinedgrp-33rplc-18">
    <w:name w:val="cat-ExternalSystemDefined grp-33 rplc-18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ExternalSystemDefinedgrp-33rplc-24">
    <w:name w:val="cat-ExternalSystemDefined grp-33 rplc-24"/>
    <w:basedOn w:val="DefaultParagraphFont"/>
  </w:style>
  <w:style w:type="character" w:customStyle="1" w:styleId="cat-ExternalSystemDefinedgrp-33rplc-25">
    <w:name w:val="cat-ExternalSystemDefined grp-33 rplc-25"/>
    <w:basedOn w:val="DefaultParagraphFont"/>
  </w:style>
  <w:style w:type="character" w:customStyle="1" w:styleId="cat-ExternalSystemDefinedgrp-33rplc-27">
    <w:name w:val="cat-ExternalSystemDefined grp-33 rplc-27"/>
    <w:basedOn w:val="DefaultParagraphFont"/>
  </w:style>
  <w:style w:type="character" w:customStyle="1" w:styleId="cat-ExternalSystemDefinedgrp-33rplc-28">
    <w:name w:val="cat-ExternalSystemDefined grp-33 rplc-28"/>
    <w:basedOn w:val="DefaultParagraphFont"/>
  </w:style>
  <w:style w:type="character" w:customStyle="1" w:styleId="cat-UserDefinedgrp-37rplc-32">
    <w:name w:val="cat-UserDefined grp-37 rplc-32"/>
    <w:basedOn w:val="DefaultParagraphFont"/>
  </w:style>
  <w:style w:type="character" w:customStyle="1" w:styleId="cat-UserDefinedgrp-36rplc-35">
    <w:name w:val="cat-UserDefined grp-36 rplc-35"/>
    <w:basedOn w:val="DefaultParagraphFont"/>
  </w:style>
  <w:style w:type="character" w:customStyle="1" w:styleId="cat-ExternalSystemDefinedgrp-33rplc-38">
    <w:name w:val="cat-ExternalSystemDefined grp-33 rplc-38"/>
    <w:basedOn w:val="DefaultParagraphFont"/>
  </w:style>
  <w:style w:type="character" w:customStyle="1" w:styleId="cat-UserDefinedgrp-36rplc-41">
    <w:name w:val="cat-UserDefined grp-36 rplc-41"/>
    <w:basedOn w:val="DefaultParagraphFont"/>
  </w:style>
  <w:style w:type="character" w:customStyle="1" w:styleId="cat-ExternalSystemDefinedgrp-33rplc-45">
    <w:name w:val="cat-ExternalSystemDefined grp-33 rplc-45"/>
    <w:basedOn w:val="DefaultParagraphFont"/>
  </w:style>
  <w:style w:type="character" w:customStyle="1" w:styleId="cat-ExternalSystemDefinedgrp-33rplc-46">
    <w:name w:val="cat-ExternalSystemDefined grp-33 rplc-46"/>
    <w:basedOn w:val="DefaultParagraphFont"/>
  </w:style>
  <w:style w:type="character" w:customStyle="1" w:styleId="cat-ExternalSystemDefinedgrp-33rplc-47">
    <w:name w:val="cat-ExternalSystemDefined grp-33 rplc-47"/>
    <w:basedOn w:val="DefaultParagraphFont"/>
  </w:style>
  <w:style w:type="character" w:customStyle="1" w:styleId="cat-UserDefinedgrp-36rplc-53">
    <w:name w:val="cat-UserDefined grp-36 rplc-53"/>
    <w:basedOn w:val="DefaultParagraphFont"/>
  </w:style>
  <w:style w:type="character" w:customStyle="1" w:styleId="cat-ExternalSystemDefinedgrp-33rplc-59">
    <w:name w:val="cat-ExternalSystemDefined grp-33 rplc-59"/>
    <w:basedOn w:val="DefaultParagraphFont"/>
  </w:style>
  <w:style w:type="character" w:customStyle="1" w:styleId="cat-OrganizationNamegrp-27rplc-65">
    <w:name w:val="cat-OrganizationName grp-27 rplc-65"/>
    <w:basedOn w:val="DefaultParagraphFont"/>
  </w:style>
  <w:style w:type="character" w:customStyle="1" w:styleId="cat-ExternalSystemDefinedgrp-33rplc-71">
    <w:name w:val="cat-ExternalSystemDefined grp-33 rplc-71"/>
    <w:basedOn w:val="DefaultParagraphFont"/>
  </w:style>
  <w:style w:type="character" w:customStyle="1" w:styleId="cat-UserDefinedgrp-38rplc-72">
    <w:name w:val="cat-UserDefined grp-38 rplc-72"/>
    <w:basedOn w:val="DefaultParagraphFont"/>
  </w:style>
  <w:style w:type="character" w:customStyle="1" w:styleId="cat-UserDefinedgrp-39rplc-75">
    <w:name w:val="cat-UserDefined grp-39 rplc-7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